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C9" w:rsidRPr="00F30779" w:rsidRDefault="007C236D" w:rsidP="00B14C9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PS BoldMT"/>
          <w:color w:val="000000"/>
          <w:kern w:val="0"/>
          <w:sz w:val="28"/>
          <w:szCs w:val="28"/>
        </w:rPr>
      </w:pPr>
      <w:r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>臺南市學甲區學甲國小天天愛眼得分表</w:t>
      </w:r>
      <w:r w:rsidR="00E1603F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>106</w:t>
      </w:r>
      <w:r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>年</w:t>
      </w:r>
      <w:r w:rsidR="00DB43B5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>06</w:t>
      </w:r>
      <w:r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>月</w:t>
      </w:r>
      <w:r w:rsidR="002A7812"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 xml:space="preserve">      </w:t>
      </w:r>
      <w:r w:rsidR="00B14C96"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 xml:space="preserve">       </w:t>
      </w:r>
      <w:r w:rsidR="002A7812"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 xml:space="preserve">   </w:t>
      </w:r>
      <w:r w:rsidRPr="00F30779">
        <w:rPr>
          <w:rFonts w:ascii="標楷體" w:eastAsia="標楷體" w:hAnsi="標楷體" w:cs="Times New RomanPS BoldMT" w:hint="eastAsia"/>
          <w:color w:val="000000"/>
          <w:kern w:val="0"/>
          <w:sz w:val="28"/>
          <w:szCs w:val="28"/>
        </w:rPr>
        <w:t>年   班   號 姓名：</w:t>
      </w:r>
    </w:p>
    <w:p w:rsidR="00BC1FBA" w:rsidRPr="002C7CA7" w:rsidRDefault="00BC1FBA" w:rsidP="00BC1FBA">
      <w:pPr>
        <w:spacing w:line="480" w:lineRule="exact"/>
        <w:jc w:val="both"/>
        <w:rPr>
          <w:rFonts w:eastAsia="標楷體"/>
          <w:sz w:val="28"/>
          <w:szCs w:val="28"/>
        </w:rPr>
      </w:pPr>
      <w:r w:rsidRPr="002C7CA7">
        <w:rPr>
          <w:rFonts w:eastAsia="標楷體" w:hint="eastAsia"/>
          <w:sz w:val="28"/>
          <w:szCs w:val="28"/>
        </w:rPr>
        <w:t>親愛的家長：為了讓您的孩子養成良好的用眼習慣，</w:t>
      </w:r>
      <w:r>
        <w:rPr>
          <w:rFonts w:eastAsia="標楷體" w:hint="eastAsia"/>
          <w:sz w:val="28"/>
          <w:szCs w:val="28"/>
        </w:rPr>
        <w:t>保護孩子</w:t>
      </w:r>
      <w:r w:rsidRPr="002C7CA7">
        <w:rPr>
          <w:rFonts w:eastAsia="標楷體" w:hint="eastAsia"/>
          <w:sz w:val="28"/>
          <w:szCs w:val="28"/>
        </w:rPr>
        <w:t>的眼睛健康請您與孩子一同配合下列幾點小秘訣並落實在生活中。</w:t>
      </w:r>
    </w:p>
    <w:p w:rsidR="00FC4132" w:rsidRPr="00BC1FBA" w:rsidRDefault="00BC1FBA" w:rsidP="002C7CA7">
      <w:pPr>
        <w:autoSpaceDE w:val="0"/>
        <w:autoSpaceDN w:val="0"/>
        <w:adjustRightInd w:val="0"/>
        <w:snapToGrid w:val="0"/>
        <w:rPr>
          <w:rFonts w:ascii="標楷體" w:eastAsia="標楷體" w:hAnsi="標楷體" w:cs="Times New RomanPS BoldMT"/>
          <w:kern w:val="0"/>
          <w:szCs w:val="24"/>
        </w:rPr>
      </w:pPr>
      <w:r w:rsidRPr="002C7CA7">
        <w:rPr>
          <w:rFonts w:ascii="標楷體" w:eastAsia="標楷體" w:hAnsi="標楷體" w:cs="DFWaWa Md HK BF" w:hint="eastAsia"/>
          <w:kern w:val="0"/>
          <w:sz w:val="28"/>
          <w:szCs w:val="28"/>
        </w:rPr>
        <w:t>親愛的小朋友們：</w:t>
      </w:r>
      <w:r w:rsidRPr="002C7CA7">
        <w:rPr>
          <w:rFonts w:ascii="標楷體" w:eastAsia="標楷體" w:hAnsi="標楷體" w:cs="DFWaWa Md HK BF"/>
          <w:kern w:val="0"/>
          <w:sz w:val="28"/>
          <w:szCs w:val="28"/>
        </w:rPr>
        <w:t>保護眼睛自己來，每天幫眼睛檢查喔！</w:t>
      </w:r>
      <w:r w:rsidRPr="002C7CA7">
        <w:rPr>
          <w:rFonts w:ascii="標楷體" w:eastAsia="標楷體" w:hAnsi="標楷體" w:cs="DFWaWa Md HK BF" w:hint="eastAsia"/>
          <w:kern w:val="0"/>
          <w:sz w:val="28"/>
          <w:szCs w:val="28"/>
        </w:rPr>
        <w:t>有做到打「</w:t>
      </w:r>
      <w:r w:rsidRPr="002C7CA7">
        <w:rPr>
          <w:rFonts w:ascii="標楷體" w:eastAsia="標楷體" w:hAnsi="標楷體" w:cs="DFWaWa Md HK BF"/>
          <w:kern w:val="0"/>
          <w:sz w:val="28"/>
          <w:szCs w:val="28"/>
        </w:rPr>
        <w:t>v</w:t>
      </w:r>
      <w:r w:rsidRPr="002C7CA7">
        <w:rPr>
          <w:rFonts w:ascii="標楷體" w:eastAsia="標楷體" w:hAnsi="標楷體" w:cs="DFWaWa Md HK BF" w:hint="eastAsia"/>
          <w:kern w:val="0"/>
          <w:sz w:val="28"/>
          <w:szCs w:val="28"/>
        </w:rPr>
        <w:t>」沒做到打「×」</w:t>
      </w:r>
      <w:r>
        <w:rPr>
          <w:rFonts w:ascii="標楷體" w:eastAsia="標楷體" w:hAnsi="標楷體" w:cs="DFWaWa Md HK BF" w:hint="eastAsia"/>
          <w:kern w:val="0"/>
          <w:sz w:val="28"/>
          <w:szCs w:val="28"/>
        </w:rPr>
        <w:t>，自評分數後記得請家長簽章。</w:t>
      </w:r>
    </w:p>
    <w:tbl>
      <w:tblPr>
        <w:tblStyle w:val="a7"/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75"/>
        <w:gridCol w:w="563"/>
        <w:gridCol w:w="481"/>
        <w:gridCol w:w="481"/>
        <w:gridCol w:w="481"/>
        <w:gridCol w:w="478"/>
        <w:gridCol w:w="478"/>
        <w:gridCol w:w="478"/>
        <w:gridCol w:w="478"/>
        <w:gridCol w:w="478"/>
        <w:gridCol w:w="477"/>
        <w:gridCol w:w="477"/>
        <w:gridCol w:w="477"/>
        <w:gridCol w:w="477"/>
        <w:gridCol w:w="553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5E3B08" w:rsidRPr="006E4ABE" w:rsidTr="00BC1FBA">
        <w:trPr>
          <w:trHeight w:hRule="exact" w:val="680"/>
        </w:trPr>
        <w:tc>
          <w:tcPr>
            <w:tcW w:w="1067" w:type="pct"/>
          </w:tcPr>
          <w:p w:rsidR="005E3B08" w:rsidRPr="001D3087" w:rsidRDefault="005E3B08" w:rsidP="00A6441A">
            <w:pPr>
              <w:autoSpaceDE w:val="0"/>
              <w:autoSpaceDN w:val="0"/>
              <w:adjustRightInd w:val="0"/>
              <w:snapToGrid w:val="0"/>
              <w:ind w:left="991" w:hangingChars="413" w:hanging="99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D3087">
              <w:rPr>
                <w:rFonts w:ascii="Times New Roman" w:hAnsi="Times New Roman" w:hint="eastAsia"/>
                <w:kern w:val="0"/>
                <w:szCs w:val="24"/>
              </w:rPr>
              <w:t>評分項目</w:t>
            </w:r>
            <w:r w:rsidRPr="001D3087">
              <w:rPr>
                <w:rFonts w:ascii="Times New Roman" w:hAnsi="Times New Roman" w:hint="eastAsia"/>
                <w:kern w:val="0"/>
                <w:szCs w:val="24"/>
              </w:rPr>
              <w:t>(</w:t>
            </w:r>
            <w:r w:rsidRPr="001D3087">
              <w:rPr>
                <w:rFonts w:ascii="Times New Roman" w:hAnsi="Times New Roman" w:hint="eastAsia"/>
                <w:kern w:val="0"/>
                <w:szCs w:val="24"/>
              </w:rPr>
              <w:t>有做到請在當日</w:t>
            </w:r>
            <w:r>
              <w:rPr>
                <w:rFonts w:ascii="Times New Roman" w:hAnsi="Times New Roman" w:hint="eastAsia"/>
                <w:kern w:val="0"/>
                <w:szCs w:val="24"/>
              </w:rPr>
              <w:t>項目欄內打勾</w:t>
            </w:r>
            <w:r w:rsidRPr="001D3087">
              <w:rPr>
                <w:rFonts w:ascii="Times New Roman" w:hAnsi="Times New Roman" w:hint="eastAsia"/>
                <w:kern w:val="0"/>
                <w:szCs w:val="24"/>
              </w:rPr>
              <w:t>)</w:t>
            </w:r>
          </w:p>
          <w:p w:rsidR="005E3B08" w:rsidRPr="001D3087" w:rsidRDefault="005E3B08" w:rsidP="002A781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78" w:type="pct"/>
          </w:tcPr>
          <w:p w:rsidR="005E3B08" w:rsidRPr="008231A7" w:rsidRDefault="008231A7" w:rsidP="00803E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1A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" w:type="pct"/>
          </w:tcPr>
          <w:p w:rsidR="005E3B08" w:rsidRPr="008231A7" w:rsidRDefault="008231A7" w:rsidP="00C94E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" w:type="pct"/>
          </w:tcPr>
          <w:p w:rsidR="005E3B08" w:rsidRPr="008231A7" w:rsidRDefault="008231A7" w:rsidP="00C94E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" w:type="pct"/>
          </w:tcPr>
          <w:p w:rsidR="005E3B08" w:rsidRPr="005E3B08" w:rsidRDefault="001F6360" w:rsidP="00C94E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1" w:type="pct"/>
          </w:tcPr>
          <w:p w:rsidR="005E3B08" w:rsidRPr="005E3B08" w:rsidRDefault="001F6360" w:rsidP="00C94E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1" w:type="pct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1" w:type="pct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1" w:type="pct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1" w:type="pct"/>
          </w:tcPr>
          <w:p w:rsidR="005E3B08" w:rsidRPr="005E3B08" w:rsidRDefault="005E3B08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3B08">
              <w:rPr>
                <w:rFonts w:ascii="標楷體" w:eastAsia="標楷體" w:hAnsi="標楷體" w:hint="eastAsia"/>
                <w:szCs w:val="24"/>
              </w:rPr>
              <w:t>1</w:t>
            </w:r>
            <w:r w:rsidR="001F636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1" w:type="pct"/>
          </w:tcPr>
          <w:p w:rsidR="005E3B08" w:rsidRPr="005E3B08" w:rsidRDefault="005E3B08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3B08">
              <w:rPr>
                <w:rFonts w:ascii="標楷體" w:eastAsia="標楷體" w:hAnsi="標楷體" w:hint="eastAsia"/>
                <w:szCs w:val="24"/>
              </w:rPr>
              <w:t>1</w:t>
            </w:r>
            <w:r w:rsidR="001F636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1" w:type="pct"/>
          </w:tcPr>
          <w:p w:rsidR="005E3B08" w:rsidRPr="005E3B08" w:rsidRDefault="005E3B08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3B08">
              <w:rPr>
                <w:rFonts w:ascii="標楷體" w:eastAsia="標楷體" w:hAnsi="標楷體" w:hint="eastAsia"/>
                <w:szCs w:val="24"/>
              </w:rPr>
              <w:t>1</w:t>
            </w:r>
            <w:r w:rsidR="001F636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1" w:type="pct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1" w:type="pct"/>
          </w:tcPr>
          <w:p w:rsidR="005E3B08" w:rsidRPr="005E3B08" w:rsidRDefault="001F6360" w:rsidP="00357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75" w:type="pct"/>
          </w:tcPr>
          <w:p w:rsidR="005E3B08" w:rsidRPr="0013607E" w:rsidRDefault="001F6360" w:rsidP="001360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0" w:type="pct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0" w:type="pct"/>
          </w:tcPr>
          <w:p w:rsidR="005E3B08" w:rsidRPr="005E3B08" w:rsidRDefault="0013607E" w:rsidP="00C94E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1F636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" w:type="pct"/>
          </w:tcPr>
          <w:p w:rsidR="005E3B08" w:rsidRPr="005E3B08" w:rsidRDefault="0013607E" w:rsidP="00C94E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1F636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" w:type="pct"/>
          </w:tcPr>
          <w:p w:rsidR="005E3B08" w:rsidRPr="005E3B08" w:rsidRDefault="0013607E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1F636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" w:type="pct"/>
          </w:tcPr>
          <w:p w:rsidR="005E3B08" w:rsidRPr="005E3B08" w:rsidRDefault="001F6360" w:rsidP="00357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60" w:type="pct"/>
            <w:shd w:val="clear" w:color="auto" w:fill="auto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60" w:type="pct"/>
            <w:shd w:val="clear" w:color="auto" w:fill="auto"/>
          </w:tcPr>
          <w:p w:rsidR="005E3B08" w:rsidRPr="005E3B08" w:rsidRDefault="001F6360" w:rsidP="00357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60" w:type="pct"/>
          </w:tcPr>
          <w:p w:rsidR="005E3B08" w:rsidRPr="005E3B08" w:rsidRDefault="001F6360" w:rsidP="006F55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60" w:type="pct"/>
          </w:tcPr>
          <w:p w:rsidR="005E3B08" w:rsidRPr="005E3B08" w:rsidRDefault="001F6360" w:rsidP="00B526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60" w:type="pct"/>
          </w:tcPr>
          <w:p w:rsidR="005E3B08" w:rsidRPr="005E3B08" w:rsidRDefault="005E3B08" w:rsidP="00B526B5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60" w:type="pct"/>
            <w:shd w:val="clear" w:color="auto" w:fill="auto"/>
          </w:tcPr>
          <w:p w:rsidR="005E3B08" w:rsidRPr="005E3B08" w:rsidRDefault="005E3B08" w:rsidP="00B526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1FBA" w:rsidRPr="001D3087" w:rsidTr="00BC1FBA">
        <w:trPr>
          <w:trHeight w:hRule="exact" w:val="1659"/>
        </w:trPr>
        <w:tc>
          <w:tcPr>
            <w:tcW w:w="1067" w:type="pct"/>
          </w:tcPr>
          <w:p w:rsidR="00BC1FBA" w:rsidRPr="00AD2D5B" w:rsidRDefault="00BC1FBA" w:rsidP="00A31E3D">
            <w:pPr>
              <w:autoSpaceDE w:val="0"/>
              <w:autoSpaceDN w:val="0"/>
              <w:adjustRightInd w:val="0"/>
              <w:snapToGrid w:val="0"/>
              <w:ind w:leftChars="-60" w:left="142" w:hangingChars="119" w:hanging="28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PS BoldMT" w:hint="eastAsia"/>
                <w:kern w:val="0"/>
                <w:szCs w:val="24"/>
              </w:rPr>
              <w:t>１.</w:t>
            </w:r>
            <w:r w:rsidRPr="00AD2D5B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>我看書或做作業時，會自然挺胸保持</w:t>
            </w:r>
            <w:r w:rsidRPr="00AD2D5B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 xml:space="preserve"> 35 </w:t>
            </w:r>
            <w:r w:rsidRPr="00AD2D5B">
              <w:rPr>
                <w:rFonts w:ascii="DFKaiShu SB Estd BF" w:eastAsia="新細明體" w:hAnsi="DFKaiShu SB Estd BF" w:cs="DFKaiShu SB Estd BF"/>
                <w:kern w:val="0"/>
                <w:szCs w:val="24"/>
              </w:rPr>
              <w:t>公分以上的距離。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不</w:t>
            </w:r>
            <w:r>
              <w:rPr>
                <w:rFonts w:ascii="Times New RomanPS BoldMT" w:hAnsi="Times New RomanPS BoldMT" w:cs="Times New RomanPS BoldMT"/>
                <w:kern w:val="0"/>
                <w:szCs w:val="24"/>
              </w:rPr>
              <w:t>趴在桌上或躺在床上看書、</w:t>
            </w:r>
            <w:r w:rsidRPr="00AD2D5B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>寫字</w:t>
            </w:r>
            <w:r w:rsidRPr="00AD2D5B">
              <w:rPr>
                <w:rFonts w:ascii="DFKaiShu SB Estd BF" w:eastAsia="新細明體" w:hAnsi="DFKaiShu SB Estd BF" w:cs="DFKaiShu SB Estd BF"/>
                <w:kern w:val="0"/>
                <w:szCs w:val="24"/>
              </w:rPr>
              <w:t>或看電視</w:t>
            </w:r>
            <w:r>
              <w:rPr>
                <w:rFonts w:asciiTheme="minorEastAsia" w:hAnsiTheme="minorEastAsia" w:cs="DFKaiShu SB Estd BF" w:hint="eastAsia"/>
                <w:kern w:val="0"/>
                <w:szCs w:val="24"/>
              </w:rPr>
              <w:t>並且光線充足(正確閱讀姿勢)</w:t>
            </w:r>
          </w:p>
          <w:p w:rsidR="00BC1FBA" w:rsidRPr="00AD2D5B" w:rsidRDefault="00BC1FBA" w:rsidP="00A31E3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FBA" w:rsidRPr="001D3087" w:rsidTr="00BC1FBA">
        <w:trPr>
          <w:trHeight w:hRule="exact" w:val="1272"/>
        </w:trPr>
        <w:tc>
          <w:tcPr>
            <w:tcW w:w="1067" w:type="pct"/>
          </w:tcPr>
          <w:p w:rsidR="00BC1FBA" w:rsidRPr="000C6AC9" w:rsidRDefault="00BC1FBA" w:rsidP="00A31E3D">
            <w:pPr>
              <w:autoSpaceDE w:val="0"/>
              <w:autoSpaceDN w:val="0"/>
              <w:adjustRightInd w:val="0"/>
              <w:snapToGrid w:val="0"/>
              <w:ind w:leftChars="-59" w:left="139" w:hangingChars="117" w:hanging="281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 xml:space="preserve"> </w:t>
            </w:r>
            <w:r w:rsidRPr="000C6AC9"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2</w:t>
            </w:r>
            <w:r w:rsidRPr="000C6AC9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>.</w:t>
            </w:r>
            <w:r w:rsidRPr="000C6AC9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>我每次閱讀、看電視</w:t>
            </w:r>
            <w:r>
              <w:rPr>
                <w:rFonts w:ascii="Times New RomanPS BoldMT" w:eastAsia="新細明體" w:hAnsi="Times New RomanPS BoldMT" w:cs="Times New RomanPS BoldMT" w:hint="eastAsia"/>
                <w:kern w:val="0"/>
                <w:szCs w:val="24"/>
              </w:rPr>
              <w:t>或電腦</w:t>
            </w:r>
            <w:r w:rsidRPr="000C6AC9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 xml:space="preserve"> 30 </w:t>
            </w:r>
            <w:r w:rsidRPr="000C6AC9">
              <w:rPr>
                <w:rFonts w:ascii="DFKaiShu SB Estd BF" w:eastAsia="新細明體" w:hAnsi="DFKaiShu SB Estd BF" w:cs="DFKaiShu SB Estd BF"/>
                <w:kern w:val="0"/>
                <w:szCs w:val="24"/>
              </w:rPr>
              <w:t>分鐘，一定會讓眼睛輕鬆望遠休息</w:t>
            </w:r>
            <w:r w:rsidRPr="000C6AC9">
              <w:rPr>
                <w:rFonts w:ascii="DFKaiShu SB Estd BF" w:eastAsia="新細明體" w:hAnsi="DFKaiShu SB Estd BF" w:cs="DFKaiShu SB Estd BF"/>
                <w:kern w:val="0"/>
                <w:szCs w:val="24"/>
              </w:rPr>
              <w:t xml:space="preserve"> </w:t>
            </w:r>
            <w:r w:rsidRPr="000C6AC9">
              <w:rPr>
                <w:rFonts w:ascii="Times New RomanPS BoldMT" w:eastAsia="新細明體" w:hAnsi="Times New RomanPS BoldMT" w:cs="Times New RomanPS BoldMT"/>
                <w:kern w:val="0"/>
                <w:szCs w:val="24"/>
              </w:rPr>
              <w:t xml:space="preserve">10 </w:t>
            </w:r>
            <w:r w:rsidRPr="000C6AC9">
              <w:rPr>
                <w:rFonts w:ascii="DFKaiShu SB Estd BF" w:eastAsia="新細明體" w:hAnsi="DFKaiShu SB Estd BF" w:cs="DFKaiShu SB Estd BF"/>
                <w:kern w:val="0"/>
                <w:szCs w:val="24"/>
              </w:rPr>
              <w:t>分鐘。</w:t>
            </w:r>
            <w:r>
              <w:rPr>
                <w:rFonts w:ascii="DFKaiShu SB Estd BF" w:eastAsia="新細明體" w:hAnsi="DFKaiShu SB Estd BF" w:cs="DFKaiShu SB Estd BF" w:hint="eastAsia"/>
                <w:kern w:val="0"/>
                <w:szCs w:val="24"/>
              </w:rPr>
              <w:t>（</w:t>
            </w:r>
            <w:r>
              <w:rPr>
                <w:rFonts w:ascii="DFKaiShu SB Estd BF" w:eastAsia="新細明體" w:hAnsi="DFKaiShu SB Estd BF" w:cs="DFKaiShu SB Estd BF" w:hint="eastAsia"/>
                <w:kern w:val="0"/>
                <w:szCs w:val="24"/>
              </w:rPr>
              <w:t>3010</w:t>
            </w:r>
            <w:r>
              <w:rPr>
                <w:rFonts w:ascii="DFKaiShu SB Estd BF" w:eastAsia="新細明體" w:hAnsi="DFKaiShu SB Estd BF" w:cs="DFKaiShu SB Estd BF" w:hint="eastAsia"/>
                <w:kern w:val="0"/>
                <w:szCs w:val="24"/>
              </w:rPr>
              <w:t>守則）</w:t>
            </w: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1FBA" w:rsidRPr="001D3087" w:rsidTr="00BC1FBA">
        <w:trPr>
          <w:trHeight w:hRule="exact" w:val="1134"/>
        </w:trPr>
        <w:tc>
          <w:tcPr>
            <w:tcW w:w="1067" w:type="pct"/>
          </w:tcPr>
          <w:p w:rsidR="00BC1FBA" w:rsidRPr="000C6AC9" w:rsidRDefault="00BC1FBA" w:rsidP="00A31E3D">
            <w:pPr>
              <w:ind w:leftChars="-59" w:rightChars="-49" w:right="-118" w:hangingChars="59" w:hanging="142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Times New RomanPS BoldMT" w:eastAsia="新細明體" w:hAnsi="Times New RomanPS BoldMT" w:cs="Times New RomanPS BoldMT" w:hint="eastAsia"/>
                <w:color w:val="000000"/>
                <w:kern w:val="0"/>
                <w:szCs w:val="24"/>
              </w:rPr>
              <w:t xml:space="preserve"> </w:t>
            </w:r>
            <w:r w:rsidRPr="000C6AC9">
              <w:rPr>
                <w:rFonts w:ascii="Times New RomanPS BoldMT" w:eastAsia="新細明體" w:hAnsi="Times New RomanPS BoldMT" w:cs="Times New RomanPS BoldMT"/>
                <w:color w:val="000000"/>
                <w:kern w:val="0"/>
                <w:szCs w:val="24"/>
              </w:rPr>
              <w:t>3.</w:t>
            </w:r>
            <w:r>
              <w:rPr>
                <w:rFonts w:ascii="Times New RomanPS BoldMT" w:hAnsi="Times New RomanPS BoldMT" w:cs="Times New RomanPS BoldMT"/>
                <w:color w:val="000000"/>
                <w:kern w:val="0"/>
                <w:szCs w:val="24"/>
              </w:rPr>
              <w:t>我不會在走路和晃動的車上</w:t>
            </w:r>
            <w:r>
              <w:rPr>
                <w:rFonts w:ascii="Times New RomanPS BoldMT" w:hAnsi="Times New RomanPS BoldMT" w:cs="Times New RomanPS BoldMT" w:hint="eastAsia"/>
                <w:color w:val="000000"/>
                <w:kern w:val="0"/>
                <w:szCs w:val="24"/>
              </w:rPr>
              <w:t>閱</w:t>
            </w:r>
            <w:r>
              <w:rPr>
                <w:rFonts w:ascii="Times New RomanPS BoldMT" w:eastAsia="新細明體" w:hAnsi="Times New RomanPS BoldMT" w:cs="Times New RomanPS BoldMT"/>
                <w:color w:val="000000"/>
                <w:kern w:val="0"/>
                <w:szCs w:val="24"/>
              </w:rPr>
              <w:t>讀。不看字體小、印刷模糊、會反光的圖書</w:t>
            </w:r>
            <w:r>
              <w:rPr>
                <w:rFonts w:ascii="Times New RomanPS BoldMT" w:eastAsia="新細明體" w:hAnsi="Times New RomanPS BoldMT" w:cs="Times New RomanPS BoldMT" w:hint="eastAsia"/>
                <w:color w:val="000000"/>
                <w:kern w:val="0"/>
                <w:szCs w:val="24"/>
              </w:rPr>
              <w:t>。（注意環境）</w:t>
            </w: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1FBA" w:rsidRPr="001D3087" w:rsidTr="00BC1FBA">
        <w:trPr>
          <w:trHeight w:hRule="exact" w:val="996"/>
        </w:trPr>
        <w:tc>
          <w:tcPr>
            <w:tcW w:w="1067" w:type="pct"/>
          </w:tcPr>
          <w:p w:rsidR="00BC1FBA" w:rsidRPr="00B14C96" w:rsidRDefault="00BC1FBA" w:rsidP="00A31E3D">
            <w:pPr>
              <w:autoSpaceDE w:val="0"/>
              <w:autoSpaceDN w:val="0"/>
              <w:adjustRightInd w:val="0"/>
              <w:snapToGrid w:val="0"/>
              <w:ind w:leftChars="-59" w:hangingChars="59" w:hanging="142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4.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每天看電視</w:t>
            </w:r>
            <w:r w:rsidRPr="007B29BD">
              <w:rPr>
                <w:rFonts w:asciiTheme="minorEastAsia" w:hAnsiTheme="minorEastAsia" w:hint="eastAsia"/>
                <w:kern w:val="0"/>
                <w:szCs w:val="24"/>
              </w:rPr>
              <w:t>、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打電腦</w:t>
            </w:r>
            <w:r w:rsidRPr="007B29BD">
              <w:rPr>
                <w:rFonts w:asciiTheme="minorEastAsia" w:hAnsiTheme="minorEastAsia" w:hint="eastAsia"/>
                <w:kern w:val="0"/>
                <w:szCs w:val="24"/>
              </w:rPr>
              <w:t>、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玩電動</w:t>
            </w:r>
            <w:r w:rsidRPr="007B29BD">
              <w:rPr>
                <w:rFonts w:asciiTheme="minorEastAsia" w:hAnsiTheme="minorEastAsia" w:hint="eastAsia"/>
                <w:kern w:val="0"/>
                <w:szCs w:val="24"/>
              </w:rPr>
              <w:t>、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用電話時間少於二小時</w:t>
            </w:r>
            <w:r w:rsidRPr="007B29BD">
              <w:rPr>
                <w:rFonts w:asciiTheme="minorEastAsia" w:hAnsiTheme="minorEastAsia" w:hint="eastAsia"/>
                <w:kern w:val="0"/>
                <w:szCs w:val="24"/>
              </w:rPr>
              <w:t>。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(</w:t>
            </w:r>
            <w:r>
              <w:rPr>
                <w:rFonts w:ascii="Times New Roman" w:hAnsi="Times New Roman" w:hint="eastAsia"/>
                <w:kern w:val="0"/>
                <w:szCs w:val="24"/>
              </w:rPr>
              <w:t>四電少於二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)</w:t>
            </w: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1FBA" w:rsidRPr="001D3087" w:rsidTr="00BC1FBA">
        <w:trPr>
          <w:trHeight w:hRule="exact" w:val="982"/>
        </w:trPr>
        <w:tc>
          <w:tcPr>
            <w:tcW w:w="1067" w:type="pct"/>
          </w:tcPr>
          <w:p w:rsidR="00BC1FBA" w:rsidRPr="00FC4132" w:rsidRDefault="00BC1FBA" w:rsidP="00A31E3D">
            <w:pPr>
              <w:autoSpaceDE w:val="0"/>
              <w:autoSpaceDN w:val="0"/>
              <w:adjustRightInd w:val="0"/>
              <w:snapToGrid w:val="0"/>
              <w:ind w:leftChars="-59" w:hangingChars="59" w:hanging="142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 xml:space="preserve"> 5.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每天戶外活動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(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含下課及體育戶外課時間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)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達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2</w:t>
            </w:r>
            <w:r>
              <w:rPr>
                <w:rFonts w:ascii="Times New RomanPS BoldMT" w:hAnsi="Times New RomanPS BoldMT" w:cs="Times New RomanPS BoldMT" w:hint="eastAsia"/>
                <w:kern w:val="0"/>
                <w:szCs w:val="24"/>
              </w:rPr>
              <w:t>小時</w:t>
            </w:r>
            <w:r w:rsidRPr="00FE2A7B">
              <w:rPr>
                <w:rFonts w:asciiTheme="minorEastAsia" w:hAnsiTheme="minorEastAsia" w:cs="Times New RomanPS BoldMT" w:hint="eastAsia"/>
                <w:kern w:val="0"/>
                <w:szCs w:val="24"/>
              </w:rPr>
              <w:t>。</w:t>
            </w:r>
            <w:r>
              <w:rPr>
                <w:rFonts w:asciiTheme="minorEastAsia" w:hAnsiTheme="minorEastAsia" w:cs="Times New RomanPS BoldMT" w:hint="eastAsia"/>
                <w:kern w:val="0"/>
                <w:szCs w:val="24"/>
              </w:rPr>
              <w:t>(戶外遠眺120)</w:t>
            </w: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1FBA" w:rsidRPr="001D3087" w:rsidTr="00BC1FBA">
        <w:trPr>
          <w:trHeight w:hRule="exact" w:val="839"/>
        </w:trPr>
        <w:tc>
          <w:tcPr>
            <w:tcW w:w="1067" w:type="pct"/>
          </w:tcPr>
          <w:p w:rsidR="00BC1FBA" w:rsidRPr="00F30779" w:rsidRDefault="00BC1FBA" w:rsidP="00A31E3D">
            <w:pPr>
              <w:ind w:leftChars="-1" w:left="142" w:hangingChars="60" w:hanging="14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自評分數(1-5項中每做一項得1分；將分數填入此欄)</w:t>
            </w: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1FBA" w:rsidRPr="001D3087" w:rsidTr="00BC1FBA">
        <w:trPr>
          <w:trHeight w:hRule="exact" w:val="866"/>
        </w:trPr>
        <w:tc>
          <w:tcPr>
            <w:tcW w:w="1067" w:type="pct"/>
          </w:tcPr>
          <w:p w:rsidR="00BC1FBA" w:rsidRDefault="00BC1FBA" w:rsidP="006B30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1FBA" w:rsidRPr="00F30779" w:rsidRDefault="00BC1FBA" w:rsidP="006B30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779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178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FC2CAB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pct"/>
            <w:shd w:val="clear" w:color="auto" w:fill="auto"/>
          </w:tcPr>
          <w:p w:rsidR="00BC1FBA" w:rsidRPr="004E302F" w:rsidRDefault="00BC1FBA" w:rsidP="002A781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C1FBA" w:rsidRDefault="00BC1FBA" w:rsidP="00BC1FBA">
      <w:pPr>
        <w:spacing w:line="0" w:lineRule="atLeas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 w:rsidRPr="00B50A56">
        <w:rPr>
          <w:rFonts w:ascii="標楷體" w:eastAsia="標楷體" w:hAnsi="標楷體" w:hint="eastAsia"/>
          <w:sz w:val="28"/>
          <w:szCs w:val="28"/>
        </w:rPr>
        <w:t>親愛的老師：每月月底請各班導師協助收回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B50A56">
        <w:rPr>
          <w:rFonts w:ascii="標楷體" w:eastAsia="標楷體" w:hAnsi="標楷體" w:hint="eastAsia"/>
          <w:sz w:val="28"/>
          <w:szCs w:val="28"/>
        </w:rPr>
        <w:t>並依據自評分數及平時落實執行情形</w:t>
      </w:r>
      <w:r>
        <w:rPr>
          <w:rFonts w:ascii="標楷體" w:eastAsia="標楷體" w:hAnsi="標楷體" w:hint="eastAsia"/>
          <w:sz w:val="28"/>
          <w:szCs w:val="28"/>
        </w:rPr>
        <w:t>發給榮譽貼紙，辛苦您了！</w:t>
      </w:r>
    </w:p>
    <w:p w:rsidR="00BC1FBA" w:rsidRPr="00B50A56" w:rsidRDefault="00BC1FBA" w:rsidP="00BC1FB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學甲國小健康中心謹製</w:t>
      </w:r>
    </w:p>
    <w:p w:rsidR="00D5061A" w:rsidRPr="00B50A56" w:rsidRDefault="00D5061A" w:rsidP="00BC1FB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D5061A" w:rsidRPr="00B50A56" w:rsidSect="00A22F3C">
      <w:pgSz w:w="16838" w:h="11906" w:orient="landscape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B5" w:rsidRDefault="00486DB5" w:rsidP="002A58E3">
      <w:r>
        <w:separator/>
      </w:r>
    </w:p>
  </w:endnote>
  <w:endnote w:type="continuationSeparator" w:id="0">
    <w:p w:rsidR="00486DB5" w:rsidRDefault="00486DB5" w:rsidP="002A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WaWa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B5" w:rsidRDefault="00486DB5" w:rsidP="002A58E3">
      <w:r>
        <w:separator/>
      </w:r>
    </w:p>
  </w:footnote>
  <w:footnote w:type="continuationSeparator" w:id="0">
    <w:p w:rsidR="00486DB5" w:rsidRDefault="00486DB5" w:rsidP="002A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6D"/>
    <w:rsid w:val="00062D14"/>
    <w:rsid w:val="00077113"/>
    <w:rsid w:val="000824C3"/>
    <w:rsid w:val="000B7830"/>
    <w:rsid w:val="000C3917"/>
    <w:rsid w:val="000C5FAF"/>
    <w:rsid w:val="000C6AC9"/>
    <w:rsid w:val="000E3328"/>
    <w:rsid w:val="00130561"/>
    <w:rsid w:val="0013607E"/>
    <w:rsid w:val="00147E6B"/>
    <w:rsid w:val="0018379A"/>
    <w:rsid w:val="00195097"/>
    <w:rsid w:val="001D3087"/>
    <w:rsid w:val="001F6360"/>
    <w:rsid w:val="00205CB1"/>
    <w:rsid w:val="00205ED3"/>
    <w:rsid w:val="00227E7F"/>
    <w:rsid w:val="002313D4"/>
    <w:rsid w:val="0024174B"/>
    <w:rsid w:val="00276486"/>
    <w:rsid w:val="002766A3"/>
    <w:rsid w:val="00280CD7"/>
    <w:rsid w:val="002962A0"/>
    <w:rsid w:val="002A0B90"/>
    <w:rsid w:val="002A58E3"/>
    <w:rsid w:val="002A7531"/>
    <w:rsid w:val="002A7812"/>
    <w:rsid w:val="002B2302"/>
    <w:rsid w:val="002C7CA7"/>
    <w:rsid w:val="002D1A98"/>
    <w:rsid w:val="00345A76"/>
    <w:rsid w:val="00384128"/>
    <w:rsid w:val="00397726"/>
    <w:rsid w:val="003A70AF"/>
    <w:rsid w:val="003F3CE0"/>
    <w:rsid w:val="00402806"/>
    <w:rsid w:val="00402B49"/>
    <w:rsid w:val="00405755"/>
    <w:rsid w:val="00473A99"/>
    <w:rsid w:val="00486DB5"/>
    <w:rsid w:val="00492079"/>
    <w:rsid w:val="004E302F"/>
    <w:rsid w:val="004F5D1F"/>
    <w:rsid w:val="004F7F17"/>
    <w:rsid w:val="0054200F"/>
    <w:rsid w:val="005552C2"/>
    <w:rsid w:val="005B6D96"/>
    <w:rsid w:val="005B7C9F"/>
    <w:rsid w:val="005C662C"/>
    <w:rsid w:val="005E3B08"/>
    <w:rsid w:val="00625F69"/>
    <w:rsid w:val="006A49AC"/>
    <w:rsid w:val="006B2D79"/>
    <w:rsid w:val="006E00BE"/>
    <w:rsid w:val="006E4ABE"/>
    <w:rsid w:val="006E777A"/>
    <w:rsid w:val="006F55CD"/>
    <w:rsid w:val="0070744C"/>
    <w:rsid w:val="0074334E"/>
    <w:rsid w:val="0077322E"/>
    <w:rsid w:val="007B27D5"/>
    <w:rsid w:val="007B351A"/>
    <w:rsid w:val="007C236D"/>
    <w:rsid w:val="007D3B58"/>
    <w:rsid w:val="007D5786"/>
    <w:rsid w:val="007D730E"/>
    <w:rsid w:val="00803ECC"/>
    <w:rsid w:val="00815306"/>
    <w:rsid w:val="00820FE6"/>
    <w:rsid w:val="008231A7"/>
    <w:rsid w:val="00883B7E"/>
    <w:rsid w:val="008956C6"/>
    <w:rsid w:val="008A5770"/>
    <w:rsid w:val="008C0E9B"/>
    <w:rsid w:val="008D0620"/>
    <w:rsid w:val="008D1EDD"/>
    <w:rsid w:val="008D6E69"/>
    <w:rsid w:val="008F33DD"/>
    <w:rsid w:val="00910D32"/>
    <w:rsid w:val="00925E4B"/>
    <w:rsid w:val="00955AAA"/>
    <w:rsid w:val="00984FD8"/>
    <w:rsid w:val="009A223E"/>
    <w:rsid w:val="009A4F08"/>
    <w:rsid w:val="009C5ADB"/>
    <w:rsid w:val="00A041FD"/>
    <w:rsid w:val="00A17A53"/>
    <w:rsid w:val="00A22F3C"/>
    <w:rsid w:val="00A32562"/>
    <w:rsid w:val="00A40285"/>
    <w:rsid w:val="00A432BE"/>
    <w:rsid w:val="00A6441A"/>
    <w:rsid w:val="00A718E6"/>
    <w:rsid w:val="00A97DBE"/>
    <w:rsid w:val="00AB22C4"/>
    <w:rsid w:val="00AD2D5B"/>
    <w:rsid w:val="00B14C96"/>
    <w:rsid w:val="00B23502"/>
    <w:rsid w:val="00B50A56"/>
    <w:rsid w:val="00B526B5"/>
    <w:rsid w:val="00B94F0D"/>
    <w:rsid w:val="00B96CD2"/>
    <w:rsid w:val="00BC1FBA"/>
    <w:rsid w:val="00BC22FB"/>
    <w:rsid w:val="00BF4B55"/>
    <w:rsid w:val="00C75DDD"/>
    <w:rsid w:val="00CA40CC"/>
    <w:rsid w:val="00CA7DC9"/>
    <w:rsid w:val="00CB017D"/>
    <w:rsid w:val="00CB08E3"/>
    <w:rsid w:val="00CB107B"/>
    <w:rsid w:val="00CE2DCB"/>
    <w:rsid w:val="00CE6938"/>
    <w:rsid w:val="00CF4646"/>
    <w:rsid w:val="00D23253"/>
    <w:rsid w:val="00D43AB4"/>
    <w:rsid w:val="00D46AAA"/>
    <w:rsid w:val="00D5061A"/>
    <w:rsid w:val="00D65B51"/>
    <w:rsid w:val="00DA75B1"/>
    <w:rsid w:val="00DB35F6"/>
    <w:rsid w:val="00DB43B5"/>
    <w:rsid w:val="00DE66E5"/>
    <w:rsid w:val="00E03109"/>
    <w:rsid w:val="00E05FB2"/>
    <w:rsid w:val="00E103FC"/>
    <w:rsid w:val="00E1603F"/>
    <w:rsid w:val="00E233CA"/>
    <w:rsid w:val="00E23D35"/>
    <w:rsid w:val="00E42FCE"/>
    <w:rsid w:val="00E43DDF"/>
    <w:rsid w:val="00E54850"/>
    <w:rsid w:val="00E754E3"/>
    <w:rsid w:val="00E91154"/>
    <w:rsid w:val="00EF7BCC"/>
    <w:rsid w:val="00F16520"/>
    <w:rsid w:val="00F221BD"/>
    <w:rsid w:val="00F263F7"/>
    <w:rsid w:val="00F30779"/>
    <w:rsid w:val="00F670F9"/>
    <w:rsid w:val="00F85362"/>
    <w:rsid w:val="00FB2334"/>
    <w:rsid w:val="00FC2CAB"/>
    <w:rsid w:val="00FC4132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7705A-869B-4DD9-889A-857B045B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58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5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58E3"/>
    <w:rPr>
      <w:sz w:val="20"/>
      <w:szCs w:val="20"/>
    </w:rPr>
  </w:style>
  <w:style w:type="table" w:styleId="a7">
    <w:name w:val="Table Grid"/>
    <w:basedOn w:val="a1"/>
    <w:uiPriority w:val="59"/>
    <w:rsid w:val="002A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9C320-962D-448F-BE91-7AF43B5C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Administrator</cp:lastModifiedBy>
  <cp:revision>4</cp:revision>
  <cp:lastPrinted>2014-12-24T01:14:00Z</cp:lastPrinted>
  <dcterms:created xsi:type="dcterms:W3CDTF">2017-05-25T05:58:00Z</dcterms:created>
  <dcterms:modified xsi:type="dcterms:W3CDTF">2017-05-25T06:01:00Z</dcterms:modified>
</cp:coreProperties>
</file>